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662"/>
        <w:gridCol w:w="1276"/>
      </w:tblGrid>
      <w:tr w:rsidR="00866D79" w14:paraId="707E0117" w14:textId="77777777" w:rsidTr="00E57E64">
        <w:tc>
          <w:tcPr>
            <w:tcW w:w="959" w:type="dxa"/>
          </w:tcPr>
          <w:p w14:paraId="75E21990" w14:textId="77777777" w:rsidR="00866D79" w:rsidRDefault="00866D79" w:rsidP="00E57E64">
            <w:pPr>
              <w:tabs>
                <w:tab w:val="center" w:pos="3514"/>
              </w:tabs>
              <w:suppressAutoHyphens/>
              <w:spacing w:before="120" w:after="120"/>
              <w:jc w:val="center"/>
              <w:rPr>
                <w:rFonts w:ascii="Arial Mäori" w:hAnsi="Arial Mäori"/>
                <w:spacing w:val="-3"/>
                <w:sz w:val="24"/>
                <w:u w:val="single"/>
                <w:lang w:val="en-US"/>
              </w:rPr>
            </w:pPr>
            <w:bookmarkStart w:id="0" w:name="_GoBack"/>
            <w:bookmarkEnd w:id="0"/>
          </w:p>
        </w:tc>
        <w:tc>
          <w:tcPr>
            <w:tcW w:w="6662" w:type="dxa"/>
          </w:tcPr>
          <w:p w14:paraId="7DFBB19B" w14:textId="77777777" w:rsidR="00866D79" w:rsidRDefault="00866D79" w:rsidP="00E57E64">
            <w:pPr>
              <w:tabs>
                <w:tab w:val="center" w:pos="3514"/>
              </w:tabs>
              <w:suppressAutoHyphens/>
              <w:jc w:val="center"/>
              <w:rPr>
                <w:rFonts w:ascii="Arial Mäori" w:hAnsi="Arial Mäori"/>
                <w:b/>
                <w:spacing w:val="-3"/>
                <w:sz w:val="24"/>
                <w:u w:val="single"/>
                <w:lang w:val="en-US"/>
              </w:rPr>
            </w:pPr>
            <w:r>
              <w:rPr>
                <w:rFonts w:ascii="Arial Mäori" w:hAnsi="Arial Mäori"/>
                <w:b/>
                <w:spacing w:val="-3"/>
                <w:sz w:val="24"/>
                <w:u w:val="single"/>
                <w:lang w:val="en-US"/>
              </w:rPr>
              <w:t>TITLE C</w:t>
            </w:r>
          </w:p>
          <w:p w14:paraId="3BD970BC" w14:textId="77777777" w:rsidR="00866D79" w:rsidRDefault="00866D79" w:rsidP="00E57E64">
            <w:pPr>
              <w:tabs>
                <w:tab w:val="left" w:pos="-720"/>
              </w:tabs>
              <w:suppressAutoHyphens/>
              <w:jc w:val="center"/>
              <w:rPr>
                <w:rFonts w:ascii="Arial Mäori" w:hAnsi="Arial Mäori"/>
                <w:b/>
                <w:spacing w:val="-3"/>
                <w:sz w:val="24"/>
                <w:u w:val="single"/>
                <w:lang w:val="en-US"/>
              </w:rPr>
            </w:pPr>
          </w:p>
          <w:p w14:paraId="1FC6A5A7" w14:textId="77777777" w:rsidR="00866D79" w:rsidRDefault="00866D79" w:rsidP="00E57E64">
            <w:pPr>
              <w:tabs>
                <w:tab w:val="center" w:pos="3514"/>
              </w:tabs>
              <w:suppressAutoHyphens/>
              <w:jc w:val="center"/>
              <w:rPr>
                <w:rFonts w:ascii="Arial Mäori" w:hAnsi="Arial Mäori"/>
                <w:b/>
                <w:spacing w:val="-3"/>
                <w:sz w:val="24"/>
                <w:u w:val="single"/>
                <w:lang w:val="en-US"/>
              </w:rPr>
            </w:pPr>
            <w:r>
              <w:rPr>
                <w:rFonts w:ascii="Arial Mäori" w:hAnsi="Arial Mäori"/>
                <w:b/>
                <w:spacing w:val="-3"/>
                <w:sz w:val="24"/>
                <w:u w:val="single"/>
                <w:lang w:val="en-US"/>
              </w:rPr>
              <w:t>OF LEGISLATION</w:t>
            </w:r>
          </w:p>
          <w:p w14:paraId="22CDCAD7" w14:textId="77777777" w:rsidR="00866D79" w:rsidRDefault="00866D79" w:rsidP="00E57E64">
            <w:pPr>
              <w:jc w:val="center"/>
              <w:rPr>
                <w:rFonts w:ascii="Arial Mäori" w:hAnsi="Arial Mäori"/>
                <w:b/>
                <w:sz w:val="24"/>
                <w:u w:val="single"/>
              </w:rPr>
            </w:pPr>
          </w:p>
          <w:p w14:paraId="4BEB6568" w14:textId="77777777" w:rsidR="00866D79" w:rsidRDefault="00866D79" w:rsidP="00E57E64">
            <w:pPr>
              <w:jc w:val="center"/>
              <w:rPr>
                <w:rFonts w:ascii="Arial Mäori" w:hAnsi="Arial Mäori"/>
                <w:b/>
                <w:sz w:val="24"/>
                <w:u w:val="single"/>
              </w:rPr>
            </w:pPr>
          </w:p>
        </w:tc>
        <w:tc>
          <w:tcPr>
            <w:tcW w:w="1276" w:type="dxa"/>
          </w:tcPr>
          <w:p w14:paraId="209E35AD" w14:textId="77777777" w:rsidR="00866D79" w:rsidRDefault="00866D79" w:rsidP="00E57E64">
            <w:pPr>
              <w:rPr>
                <w:rFonts w:ascii="Arial Mäori" w:hAnsi="Arial Mäori"/>
                <w:i/>
                <w:sz w:val="18"/>
              </w:rPr>
            </w:pPr>
          </w:p>
        </w:tc>
      </w:tr>
      <w:tr w:rsidR="00866D79" w14:paraId="12C702CF" w14:textId="77777777" w:rsidTr="00E57E64">
        <w:tc>
          <w:tcPr>
            <w:tcW w:w="959" w:type="dxa"/>
          </w:tcPr>
          <w:p w14:paraId="2CFCC7FE" w14:textId="77777777" w:rsidR="00866D79" w:rsidRDefault="00866D79" w:rsidP="00E57E64">
            <w:pPr>
              <w:tabs>
                <w:tab w:val="center" w:pos="3514"/>
              </w:tabs>
              <w:suppressAutoHyphens/>
              <w:spacing w:before="120" w:after="120"/>
              <w:jc w:val="center"/>
              <w:rPr>
                <w:rFonts w:ascii="Arial Mäori" w:hAnsi="Arial Mäori"/>
                <w:spacing w:val="-3"/>
                <w:sz w:val="24"/>
                <w:u w:val="single"/>
                <w:lang w:val="en-US"/>
              </w:rPr>
            </w:pPr>
          </w:p>
        </w:tc>
        <w:tc>
          <w:tcPr>
            <w:tcW w:w="6662" w:type="dxa"/>
          </w:tcPr>
          <w:p w14:paraId="78911FD4" w14:textId="77777777" w:rsidR="00866D79" w:rsidRPr="00C56F0B" w:rsidRDefault="00866D79" w:rsidP="00E57E64">
            <w:pPr>
              <w:tabs>
                <w:tab w:val="center" w:pos="3514"/>
              </w:tabs>
              <w:suppressAutoHyphens/>
              <w:spacing w:before="120" w:after="120"/>
              <w:jc w:val="center"/>
              <w:rPr>
                <w:rFonts w:ascii="Arial Mäori" w:hAnsi="Arial Mäori"/>
                <w:b/>
                <w:spacing w:val="-3"/>
                <w:sz w:val="24"/>
                <w:u w:val="single"/>
                <w:lang w:val="en-US"/>
              </w:rPr>
            </w:pPr>
            <w:r w:rsidRPr="00C56F0B">
              <w:rPr>
                <w:rFonts w:ascii="Arial Mäori" w:hAnsi="Arial Mäori"/>
                <w:b/>
                <w:spacing w:val="-3"/>
                <w:sz w:val="24"/>
                <w:u w:val="single"/>
                <w:lang w:val="en-US"/>
              </w:rPr>
              <w:t>CANON I</w:t>
            </w:r>
          </w:p>
          <w:p w14:paraId="727F0FEF" w14:textId="77777777" w:rsidR="00866D79" w:rsidRPr="00C56F0B" w:rsidRDefault="00866D79" w:rsidP="00E57E64">
            <w:pPr>
              <w:jc w:val="center"/>
              <w:rPr>
                <w:rFonts w:ascii="Arial Mäori" w:hAnsi="Arial Mäori"/>
                <w:b/>
                <w:spacing w:val="-3"/>
                <w:sz w:val="24"/>
                <w:u w:val="single"/>
                <w:lang w:val="en-US"/>
              </w:rPr>
            </w:pPr>
            <w:r w:rsidRPr="00C56F0B">
              <w:rPr>
                <w:rFonts w:ascii="Arial Mäori" w:hAnsi="Arial Mäori"/>
                <w:b/>
                <w:spacing w:val="-3"/>
                <w:sz w:val="24"/>
                <w:u w:val="single"/>
                <w:lang w:val="en-US"/>
              </w:rPr>
              <w:t>OF ALTERATIONS IN THE CONSTITUTION / TE POUHERE</w:t>
            </w:r>
          </w:p>
          <w:p w14:paraId="0F9330D9" w14:textId="77777777" w:rsidR="00866D79" w:rsidRDefault="00866D79" w:rsidP="00E57E64">
            <w:pPr>
              <w:jc w:val="center"/>
              <w:rPr>
                <w:rFonts w:ascii="Arial Mäori" w:hAnsi="Arial Mäori"/>
                <w:b/>
                <w:sz w:val="24"/>
                <w:u w:val="single"/>
              </w:rPr>
            </w:pPr>
          </w:p>
        </w:tc>
        <w:tc>
          <w:tcPr>
            <w:tcW w:w="1276" w:type="dxa"/>
          </w:tcPr>
          <w:p w14:paraId="1CC5B366" w14:textId="77777777" w:rsidR="00866D79" w:rsidRDefault="00866D79" w:rsidP="00E57E64">
            <w:pPr>
              <w:rPr>
                <w:rFonts w:ascii="Arial Mäori" w:hAnsi="Arial Mäori"/>
                <w:i/>
                <w:sz w:val="18"/>
              </w:rPr>
            </w:pPr>
          </w:p>
          <w:p w14:paraId="67801D3B" w14:textId="77777777" w:rsidR="00866D79" w:rsidRDefault="00866D79" w:rsidP="00E57E64">
            <w:pPr>
              <w:rPr>
                <w:rFonts w:ascii="Arial Mäori" w:hAnsi="Arial Mäori"/>
                <w:i/>
                <w:sz w:val="18"/>
              </w:rPr>
            </w:pPr>
          </w:p>
          <w:p w14:paraId="38EE3DB8" w14:textId="77777777" w:rsidR="00866D79" w:rsidRDefault="00866D79" w:rsidP="00E57E64">
            <w:pPr>
              <w:rPr>
                <w:rFonts w:ascii="Arial Mäori" w:hAnsi="Arial Mäori"/>
                <w:i/>
                <w:sz w:val="18"/>
              </w:rPr>
            </w:pPr>
          </w:p>
          <w:p w14:paraId="26C29B28" w14:textId="77777777" w:rsidR="00866D79" w:rsidRDefault="00866D79" w:rsidP="00E57E64">
            <w:pPr>
              <w:rPr>
                <w:rFonts w:ascii="Arial Mäori" w:hAnsi="Arial Mäori"/>
                <w:i/>
                <w:sz w:val="18"/>
              </w:rPr>
            </w:pPr>
            <w:r>
              <w:rPr>
                <w:rFonts w:ascii="Arial Mäori" w:hAnsi="Arial Mäori"/>
                <w:i/>
                <w:sz w:val="18"/>
              </w:rPr>
              <w:t>1992</w:t>
            </w:r>
          </w:p>
        </w:tc>
      </w:tr>
      <w:tr w:rsidR="00866D79" w14:paraId="4D8E0B80" w14:textId="77777777" w:rsidTr="00E57E64">
        <w:tc>
          <w:tcPr>
            <w:tcW w:w="959" w:type="dxa"/>
          </w:tcPr>
          <w:p w14:paraId="77C3784B" w14:textId="77777777" w:rsidR="00866D79" w:rsidRDefault="00866D79" w:rsidP="00E57E64">
            <w:pPr>
              <w:rPr>
                <w:rFonts w:ascii="Arial Mäori" w:hAnsi="Arial Mäori"/>
                <w:b/>
                <w:sz w:val="22"/>
                <w:u w:val="single"/>
              </w:rPr>
            </w:pPr>
            <w:r>
              <w:rPr>
                <w:rFonts w:ascii="Arial Mäori" w:hAnsi="Arial Mäori"/>
                <w:spacing w:val="-3"/>
                <w:sz w:val="22"/>
                <w:lang w:val="en-US"/>
              </w:rPr>
              <w:t>1.</w:t>
            </w:r>
          </w:p>
        </w:tc>
        <w:tc>
          <w:tcPr>
            <w:tcW w:w="6662" w:type="dxa"/>
          </w:tcPr>
          <w:p w14:paraId="20EABED3" w14:textId="77777777" w:rsidR="00866D79" w:rsidRDefault="00866D7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 xml:space="preserve">When any proposal shall be made under clause 4 of Part G of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 xml:space="preserve"> for any alteration, amendment, or repeal of any non-fundamental clause of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 such proposal shall be introduced and dealt with in the same manner as is provided in the Standing Orders in respect of Bills.</w:t>
            </w:r>
          </w:p>
          <w:p w14:paraId="68A75594" w14:textId="77777777" w:rsidR="00866D79" w:rsidRDefault="00866D79" w:rsidP="00E57E64">
            <w:pPr>
              <w:jc w:val="both"/>
              <w:rPr>
                <w:rFonts w:ascii="Arial Mäori" w:hAnsi="Arial Mäori"/>
                <w:b/>
                <w:sz w:val="22"/>
                <w:u w:val="single"/>
              </w:rPr>
            </w:pPr>
          </w:p>
        </w:tc>
        <w:tc>
          <w:tcPr>
            <w:tcW w:w="1276" w:type="dxa"/>
          </w:tcPr>
          <w:p w14:paraId="768B000E" w14:textId="77777777" w:rsidR="00866D79" w:rsidRDefault="00866D79" w:rsidP="00E57E64">
            <w:pPr>
              <w:rPr>
                <w:rFonts w:ascii="Arial Mäori" w:hAnsi="Arial Mäori"/>
                <w:b/>
                <w:sz w:val="18"/>
              </w:rPr>
            </w:pPr>
            <w:r>
              <w:rPr>
                <w:rFonts w:ascii="Arial Mäori" w:hAnsi="Arial Mäori"/>
                <w:i/>
                <w:sz w:val="18"/>
              </w:rPr>
              <w:t xml:space="preserve">Proposals for alteration in Constitution / </w:t>
            </w:r>
            <w:proofErr w:type="spellStart"/>
            <w:r>
              <w:rPr>
                <w:rFonts w:ascii="Arial Mäori" w:hAnsi="Arial Mäori"/>
                <w:i/>
                <w:sz w:val="18"/>
              </w:rPr>
              <w:t>te</w:t>
            </w:r>
            <w:proofErr w:type="spellEnd"/>
            <w:r>
              <w:rPr>
                <w:rFonts w:ascii="Arial Mäori" w:hAnsi="Arial Mäori"/>
                <w:i/>
                <w:sz w:val="18"/>
              </w:rPr>
              <w:t xml:space="preserve"> </w:t>
            </w:r>
            <w:proofErr w:type="spellStart"/>
            <w:r>
              <w:rPr>
                <w:rFonts w:ascii="Arial Mäori" w:hAnsi="Arial Mäori"/>
                <w:i/>
                <w:sz w:val="18"/>
              </w:rPr>
              <w:t>Pouhere</w:t>
            </w:r>
            <w:proofErr w:type="spellEnd"/>
            <w:r>
              <w:rPr>
                <w:rFonts w:ascii="Arial Mäori" w:hAnsi="Arial Mäori"/>
                <w:i/>
                <w:sz w:val="18"/>
              </w:rPr>
              <w:t xml:space="preserve"> 1874, 1992</w:t>
            </w:r>
          </w:p>
        </w:tc>
      </w:tr>
      <w:tr w:rsidR="00866D79" w14:paraId="7BE87718" w14:textId="77777777" w:rsidTr="00E57E64">
        <w:tc>
          <w:tcPr>
            <w:tcW w:w="959" w:type="dxa"/>
          </w:tcPr>
          <w:p w14:paraId="5D5C156D" w14:textId="77777777" w:rsidR="00866D79" w:rsidRDefault="00866D79" w:rsidP="00E57E64">
            <w:pPr>
              <w:rPr>
                <w:rFonts w:ascii="Arial Mäori" w:hAnsi="Arial Mäori"/>
                <w:b/>
                <w:sz w:val="22"/>
                <w:u w:val="single"/>
              </w:rPr>
            </w:pPr>
            <w:r>
              <w:rPr>
                <w:rFonts w:ascii="Arial Mäori" w:hAnsi="Arial Mäori"/>
                <w:spacing w:val="-3"/>
                <w:sz w:val="22"/>
                <w:lang w:val="en-US"/>
              </w:rPr>
              <w:t>2.1</w:t>
            </w:r>
          </w:p>
        </w:tc>
        <w:tc>
          <w:tcPr>
            <w:tcW w:w="6662" w:type="dxa"/>
          </w:tcPr>
          <w:p w14:paraId="30AECDF7" w14:textId="77777777" w:rsidR="00866D79" w:rsidRDefault="00866D7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 xml:space="preserve">When any such proposal shall have been adopted by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w:t>
            </w:r>
            <w:r>
              <w:rPr>
                <w:rFonts w:ascii="Arial" w:hAnsi="Arial" w:cs="Arial"/>
                <w:spacing w:val="-3"/>
                <w:sz w:val="22"/>
                <w:lang w:val="en-US"/>
              </w:rPr>
              <w:t>ī</w:t>
            </w:r>
            <w:r>
              <w:rPr>
                <w:rFonts w:ascii="Arial Mäori" w:hAnsi="Arial Mäori"/>
                <w:spacing w:val="-3"/>
                <w:sz w:val="22"/>
                <w:lang w:val="en-US"/>
              </w:rPr>
              <w:t>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w:t>
            </w:r>
            <w:r>
              <w:rPr>
                <w:rFonts w:ascii="Arial" w:hAnsi="Arial" w:cs="Arial"/>
                <w:spacing w:val="-3"/>
                <w:sz w:val="22"/>
                <w:lang w:val="en-US"/>
              </w:rPr>
              <w:t>ā</w:t>
            </w:r>
            <w:r>
              <w:rPr>
                <w:rFonts w:ascii="Arial Mäori" w:hAnsi="Arial Mäori"/>
                <w:spacing w:val="-3"/>
                <w:sz w:val="22"/>
                <w:lang w:val="en-US"/>
              </w:rPr>
              <w:t>nui</w:t>
            </w:r>
            <w:proofErr w:type="spellEnd"/>
            <w:r>
              <w:rPr>
                <w:rFonts w:ascii="Arial Mäori" w:hAnsi="Arial Mäori"/>
                <w:spacing w:val="-3"/>
                <w:sz w:val="22"/>
                <w:lang w:val="en-US"/>
              </w:rPr>
              <w:t xml:space="preserve">, it shall be made known to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Runanganui</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w:t>
            </w:r>
            <w:r>
              <w:rPr>
                <w:rFonts w:ascii="Arial" w:hAnsi="Arial" w:cs="Arial"/>
                <w:spacing w:val="-3"/>
                <w:sz w:val="22"/>
                <w:lang w:val="en-US"/>
              </w:rPr>
              <w:t>ī</w:t>
            </w:r>
            <w:r>
              <w:rPr>
                <w:rFonts w:ascii="Arial Mäori" w:hAnsi="Arial Mäori"/>
                <w:spacing w:val="-3"/>
                <w:sz w:val="22"/>
                <w:lang w:val="en-US"/>
              </w:rPr>
              <w:t>hopatanga</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the Synod of the Diocese of Polynesia and the several diocesan synods in New Zealand in the following manner, </w:t>
            </w:r>
            <w:proofErr w:type="spellStart"/>
            <w:r>
              <w:rPr>
                <w:rFonts w:ascii="Arial Mäori" w:hAnsi="Arial Mäori"/>
                <w:spacing w:val="-3"/>
                <w:sz w:val="22"/>
                <w:lang w:val="en-US"/>
              </w:rPr>
              <w:t>viz</w:t>
            </w:r>
            <w:proofErr w:type="spellEnd"/>
            <w:r>
              <w:rPr>
                <w:rFonts w:ascii="Arial Mäori" w:hAnsi="Arial Mäori"/>
                <w:spacing w:val="-3"/>
                <w:sz w:val="22"/>
                <w:lang w:val="en-US"/>
              </w:rPr>
              <w:t>:</w:t>
            </w:r>
          </w:p>
          <w:p w14:paraId="3D204EA1" w14:textId="77777777" w:rsidR="00866D79" w:rsidRDefault="00866D79" w:rsidP="00E57E64">
            <w:pPr>
              <w:jc w:val="both"/>
              <w:rPr>
                <w:rFonts w:ascii="Arial Mäori" w:hAnsi="Arial Mäori"/>
                <w:b/>
                <w:sz w:val="22"/>
                <w:u w:val="single"/>
              </w:rPr>
            </w:pPr>
          </w:p>
        </w:tc>
        <w:tc>
          <w:tcPr>
            <w:tcW w:w="1276" w:type="dxa"/>
          </w:tcPr>
          <w:p w14:paraId="1B753E6C" w14:textId="77777777" w:rsidR="00866D79" w:rsidRDefault="00866D79" w:rsidP="00E57E64">
            <w:pPr>
              <w:rPr>
                <w:rFonts w:ascii="Arial Mäori" w:hAnsi="Arial Mäori"/>
                <w:b/>
                <w:sz w:val="18"/>
              </w:rPr>
            </w:pPr>
            <w:r>
              <w:rPr>
                <w:rFonts w:ascii="Arial Mäori" w:hAnsi="Arial Mäori"/>
                <w:i/>
                <w:sz w:val="18"/>
              </w:rPr>
              <w:t>Proposals once adopted to be made known 1874, 1992</w:t>
            </w:r>
          </w:p>
        </w:tc>
      </w:tr>
      <w:tr w:rsidR="00866D79" w14:paraId="75695BF0" w14:textId="77777777" w:rsidTr="00E57E64">
        <w:tc>
          <w:tcPr>
            <w:tcW w:w="959" w:type="dxa"/>
          </w:tcPr>
          <w:p w14:paraId="202DC6F6" w14:textId="77777777" w:rsidR="00866D79" w:rsidRDefault="00866D79" w:rsidP="00E57E64">
            <w:pPr>
              <w:rPr>
                <w:rFonts w:ascii="Arial Mäori" w:hAnsi="Arial Mäori"/>
                <w:b/>
                <w:sz w:val="22"/>
                <w:u w:val="single"/>
              </w:rPr>
            </w:pPr>
          </w:p>
        </w:tc>
        <w:tc>
          <w:tcPr>
            <w:tcW w:w="6662" w:type="dxa"/>
          </w:tcPr>
          <w:p w14:paraId="17368CEF" w14:textId="77777777" w:rsidR="00866D79" w:rsidRDefault="00866D7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 xml:space="preserve">The General Secretary shall, as soon as conveniently may be after the close of the session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w:t>
            </w:r>
            <w:r>
              <w:rPr>
                <w:rFonts w:ascii="Arial" w:hAnsi="Arial" w:cs="Arial"/>
                <w:spacing w:val="-3"/>
                <w:sz w:val="22"/>
                <w:lang w:val="en-US"/>
              </w:rPr>
              <w:t>ī</w:t>
            </w:r>
            <w:r>
              <w:rPr>
                <w:rFonts w:ascii="Arial Mäori" w:hAnsi="Arial Mäori"/>
                <w:spacing w:val="-3"/>
                <w:sz w:val="22"/>
                <w:lang w:val="en-US"/>
              </w:rPr>
              <w:t>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w:t>
            </w:r>
            <w:r>
              <w:rPr>
                <w:rFonts w:ascii="Arial" w:hAnsi="Arial" w:cs="Arial"/>
                <w:spacing w:val="-3"/>
                <w:sz w:val="22"/>
                <w:lang w:val="en-US"/>
              </w:rPr>
              <w:t>ā</w:t>
            </w:r>
            <w:r>
              <w:rPr>
                <w:rFonts w:ascii="Arial Mäori" w:hAnsi="Arial Mäori"/>
                <w:spacing w:val="-3"/>
                <w:sz w:val="22"/>
                <w:lang w:val="en-US"/>
              </w:rPr>
              <w:t>nui</w:t>
            </w:r>
            <w:proofErr w:type="spellEnd"/>
            <w:r>
              <w:rPr>
                <w:rFonts w:ascii="Arial Mäori" w:hAnsi="Arial Mäori"/>
                <w:spacing w:val="-3"/>
                <w:sz w:val="22"/>
                <w:lang w:val="en-US"/>
              </w:rPr>
              <w:t xml:space="preserve">, cause the same to be transmitted to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Pīhopatanga</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the Bishop of the Diocese of Polynesia and the respective bishops of the dioceses in New Zealand, who shall at the next meeting of their respective governing bodies, as defined in clause 4 of Part D, and clause 5 of Parts E and F of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 cause the same to be laid before such governing bodies respectively, and shall expressly invite their attention thereto.</w:t>
            </w:r>
          </w:p>
          <w:p w14:paraId="22C95DD4" w14:textId="77777777" w:rsidR="00866D79" w:rsidRDefault="00866D79" w:rsidP="00E57E64">
            <w:pPr>
              <w:jc w:val="both"/>
              <w:rPr>
                <w:rFonts w:ascii="Arial Mäori" w:hAnsi="Arial Mäori"/>
                <w:b/>
                <w:sz w:val="22"/>
                <w:u w:val="single"/>
              </w:rPr>
            </w:pPr>
          </w:p>
        </w:tc>
        <w:tc>
          <w:tcPr>
            <w:tcW w:w="1276" w:type="dxa"/>
          </w:tcPr>
          <w:p w14:paraId="22215FEA" w14:textId="77777777" w:rsidR="00866D79" w:rsidRDefault="00866D79" w:rsidP="00E57E64">
            <w:pPr>
              <w:rPr>
                <w:rFonts w:ascii="Arial Mäori" w:hAnsi="Arial Mäori"/>
                <w:b/>
                <w:sz w:val="18"/>
              </w:rPr>
            </w:pPr>
          </w:p>
        </w:tc>
      </w:tr>
      <w:tr w:rsidR="00866D79" w14:paraId="2AF3DC77" w14:textId="77777777" w:rsidTr="00E57E64">
        <w:tc>
          <w:tcPr>
            <w:tcW w:w="959" w:type="dxa"/>
          </w:tcPr>
          <w:p w14:paraId="65F8EE69" w14:textId="77777777" w:rsidR="00866D79" w:rsidRDefault="00866D79" w:rsidP="00E57E64">
            <w:pPr>
              <w:rPr>
                <w:rFonts w:ascii="Arial Mäori" w:hAnsi="Arial Mäori"/>
                <w:b/>
                <w:sz w:val="22"/>
                <w:u w:val="single"/>
              </w:rPr>
            </w:pPr>
            <w:r>
              <w:rPr>
                <w:rFonts w:ascii="Arial Mäori" w:hAnsi="Arial Mäori"/>
                <w:spacing w:val="-3"/>
                <w:sz w:val="22"/>
                <w:lang w:val="en-US"/>
              </w:rPr>
              <w:t>2.2</w:t>
            </w:r>
          </w:p>
        </w:tc>
        <w:tc>
          <w:tcPr>
            <w:tcW w:w="6662" w:type="dxa"/>
          </w:tcPr>
          <w:p w14:paraId="19DF2576" w14:textId="77777777" w:rsidR="00866D79" w:rsidRDefault="00866D7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 xml:space="preserve">The respective governing bodies shall declare their assent or otherwise thereto, and may declare their opinion thereon and embody the same in the form of a memorial to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w:t>
            </w:r>
          </w:p>
          <w:p w14:paraId="20ACE840" w14:textId="77777777" w:rsidR="00866D79" w:rsidRDefault="00866D79" w:rsidP="00E57E64">
            <w:pPr>
              <w:tabs>
                <w:tab w:val="left" w:pos="-720"/>
                <w:tab w:val="left" w:pos="0"/>
              </w:tabs>
              <w:suppressAutoHyphens/>
              <w:jc w:val="both"/>
              <w:rPr>
                <w:rFonts w:ascii="Arial Mäori" w:hAnsi="Arial Mäori"/>
                <w:spacing w:val="-3"/>
                <w:sz w:val="22"/>
                <w:lang w:val="en-US"/>
              </w:rPr>
            </w:pPr>
          </w:p>
        </w:tc>
        <w:tc>
          <w:tcPr>
            <w:tcW w:w="1276" w:type="dxa"/>
          </w:tcPr>
          <w:p w14:paraId="2456A490" w14:textId="77777777" w:rsidR="00866D79" w:rsidRDefault="00866D79" w:rsidP="00E57E64">
            <w:pPr>
              <w:rPr>
                <w:rFonts w:ascii="Arial Mäori" w:hAnsi="Arial Mäori"/>
                <w:b/>
                <w:sz w:val="18"/>
              </w:rPr>
            </w:pPr>
            <w:r>
              <w:rPr>
                <w:rFonts w:ascii="Arial Mäori" w:hAnsi="Arial Mäori"/>
                <w:i/>
                <w:sz w:val="18"/>
              </w:rPr>
              <w:t>Governing bodies may send memorial 1874, 1992</w:t>
            </w:r>
          </w:p>
        </w:tc>
      </w:tr>
      <w:tr w:rsidR="00866D79" w14:paraId="6F6B212B" w14:textId="77777777" w:rsidTr="00E57E64">
        <w:tc>
          <w:tcPr>
            <w:tcW w:w="959" w:type="dxa"/>
          </w:tcPr>
          <w:p w14:paraId="685D84E3" w14:textId="77777777" w:rsidR="00866D79" w:rsidRDefault="00866D79" w:rsidP="00E57E64">
            <w:pPr>
              <w:rPr>
                <w:rFonts w:ascii="Arial Mäori" w:hAnsi="Arial Mäori"/>
                <w:b/>
                <w:sz w:val="22"/>
                <w:u w:val="single"/>
              </w:rPr>
            </w:pPr>
            <w:r>
              <w:rPr>
                <w:rFonts w:ascii="Arial Mäori" w:hAnsi="Arial Mäori"/>
                <w:spacing w:val="-3"/>
                <w:sz w:val="22"/>
                <w:lang w:val="en-US"/>
              </w:rPr>
              <w:t>2.3</w:t>
            </w:r>
          </w:p>
        </w:tc>
        <w:tc>
          <w:tcPr>
            <w:tcW w:w="6662" w:type="dxa"/>
          </w:tcPr>
          <w:p w14:paraId="66BFF97D" w14:textId="77777777" w:rsidR="00866D79" w:rsidRDefault="00866D79" w:rsidP="00E57E64">
            <w:pPr>
              <w:tabs>
                <w:tab w:val="left" w:pos="-720"/>
                <w:tab w:val="left" w:pos="0"/>
              </w:tabs>
              <w:suppressAutoHyphens/>
              <w:jc w:val="both"/>
              <w:rPr>
                <w:rFonts w:ascii="Arial Mäori" w:hAnsi="Arial Mäori"/>
                <w:spacing w:val="-3"/>
                <w:sz w:val="22"/>
                <w:lang w:val="en-US"/>
              </w:rPr>
            </w:pP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and the respective bishops shall transmit such resolutions and such memorials (if any) to the General Secretary, who shall cause the same to be laid before the next biennial session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w:t>
            </w:r>
            <w:r>
              <w:rPr>
                <w:rFonts w:ascii="Arial" w:hAnsi="Arial" w:cs="Arial"/>
                <w:spacing w:val="-3"/>
                <w:sz w:val="22"/>
                <w:lang w:val="en-US"/>
              </w:rPr>
              <w:t>ī</w:t>
            </w:r>
            <w:r>
              <w:rPr>
                <w:rFonts w:ascii="Arial Mäori" w:hAnsi="Arial Mäori"/>
                <w:spacing w:val="-3"/>
                <w:sz w:val="22"/>
                <w:lang w:val="en-US"/>
              </w:rPr>
              <w:t>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w:t>
            </w:r>
            <w:r>
              <w:rPr>
                <w:rFonts w:ascii="Arial" w:hAnsi="Arial" w:cs="Arial"/>
                <w:spacing w:val="-3"/>
                <w:sz w:val="22"/>
                <w:lang w:val="en-US"/>
              </w:rPr>
              <w:t>ā</w:t>
            </w:r>
            <w:r>
              <w:rPr>
                <w:rFonts w:ascii="Arial Mäori" w:hAnsi="Arial Mäori"/>
                <w:spacing w:val="-3"/>
                <w:sz w:val="22"/>
                <w:lang w:val="en-US"/>
              </w:rPr>
              <w:t>nui</w:t>
            </w:r>
            <w:proofErr w:type="spellEnd"/>
            <w:r>
              <w:rPr>
                <w:rFonts w:ascii="Arial Mäori" w:hAnsi="Arial Mäori"/>
                <w:spacing w:val="-3"/>
                <w:sz w:val="22"/>
                <w:lang w:val="en-US"/>
              </w:rPr>
              <w:t>.</w:t>
            </w:r>
          </w:p>
          <w:p w14:paraId="6DD3285E" w14:textId="77777777" w:rsidR="00866D79" w:rsidRDefault="00866D79" w:rsidP="00E57E64">
            <w:pPr>
              <w:tabs>
                <w:tab w:val="left" w:pos="-720"/>
                <w:tab w:val="left" w:pos="0"/>
              </w:tabs>
              <w:suppressAutoHyphens/>
              <w:jc w:val="both"/>
              <w:rPr>
                <w:rFonts w:ascii="Arial Mäori" w:hAnsi="Arial Mäori"/>
                <w:spacing w:val="-3"/>
                <w:sz w:val="22"/>
                <w:lang w:val="en-US"/>
              </w:rPr>
            </w:pPr>
          </w:p>
        </w:tc>
        <w:tc>
          <w:tcPr>
            <w:tcW w:w="1276" w:type="dxa"/>
          </w:tcPr>
          <w:p w14:paraId="58C096EF" w14:textId="77777777" w:rsidR="00866D79" w:rsidRDefault="00866D79" w:rsidP="00E57E64">
            <w:pPr>
              <w:rPr>
                <w:rFonts w:ascii="Arial Mäori" w:hAnsi="Arial Mäori"/>
                <w:i/>
                <w:sz w:val="18"/>
              </w:rPr>
            </w:pPr>
            <w:r>
              <w:rPr>
                <w:rFonts w:ascii="Arial Mäori" w:hAnsi="Arial Mäori"/>
                <w:i/>
                <w:sz w:val="18"/>
              </w:rPr>
              <w:t>Bishops to transmit 1874, 1964, 1992</w:t>
            </w:r>
          </w:p>
        </w:tc>
      </w:tr>
      <w:tr w:rsidR="00866D79" w14:paraId="368E6883" w14:textId="77777777" w:rsidTr="00E57E64">
        <w:tc>
          <w:tcPr>
            <w:tcW w:w="959" w:type="dxa"/>
          </w:tcPr>
          <w:p w14:paraId="7BE4605C" w14:textId="77777777" w:rsidR="00866D79" w:rsidRDefault="00866D79" w:rsidP="00E57E64">
            <w:pPr>
              <w:rPr>
                <w:rFonts w:ascii="Arial Mäori" w:hAnsi="Arial Mäori"/>
                <w:spacing w:val="-3"/>
                <w:sz w:val="22"/>
                <w:lang w:val="en-US"/>
              </w:rPr>
            </w:pPr>
            <w:r>
              <w:rPr>
                <w:rFonts w:ascii="Arial Mäori" w:hAnsi="Arial Mäori"/>
                <w:spacing w:val="-3"/>
                <w:sz w:val="22"/>
                <w:lang w:val="en-US"/>
              </w:rPr>
              <w:t>2.4</w:t>
            </w:r>
          </w:p>
        </w:tc>
        <w:tc>
          <w:tcPr>
            <w:tcW w:w="6662" w:type="dxa"/>
          </w:tcPr>
          <w:p w14:paraId="03519F70" w14:textId="77777777" w:rsidR="00866D79" w:rsidRDefault="00866D7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 xml:space="preserve">In such following session of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if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Runanganui</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Pīhopatanga</w:t>
            </w:r>
            <w:proofErr w:type="spellEnd"/>
            <w:r>
              <w:rPr>
                <w:rFonts w:ascii="Arial Mäori" w:hAnsi="Arial Mäori"/>
                <w:spacing w:val="-3"/>
                <w:sz w:val="22"/>
                <w:lang w:val="en-US"/>
              </w:rPr>
              <w:t xml:space="preserve"> o </w:t>
            </w:r>
            <w:proofErr w:type="spellStart"/>
            <w:r>
              <w:rPr>
                <w:rFonts w:ascii="Arial Mäori" w:hAnsi="Arial Mäori"/>
                <w:spacing w:val="-3"/>
                <w:sz w:val="22"/>
                <w:lang w:val="en-US"/>
              </w:rPr>
              <w:t>Aotearoa</w:t>
            </w:r>
            <w:proofErr w:type="spellEnd"/>
            <w:r>
              <w:rPr>
                <w:rFonts w:ascii="Arial Mäori" w:hAnsi="Arial Mäori"/>
                <w:spacing w:val="-3"/>
                <w:sz w:val="22"/>
                <w:lang w:val="en-US"/>
              </w:rPr>
              <w:t xml:space="preserve">, the Diocesan Synod of the Diocese of Polynesia, and a majority of </w:t>
            </w:r>
            <w:proofErr w:type="gramStart"/>
            <w:r>
              <w:rPr>
                <w:rFonts w:ascii="Arial Mäori" w:hAnsi="Arial Mäori"/>
                <w:spacing w:val="-3"/>
                <w:sz w:val="22"/>
                <w:lang w:val="en-US"/>
              </w:rPr>
              <w:t>the  several</w:t>
            </w:r>
            <w:proofErr w:type="gramEnd"/>
            <w:r>
              <w:rPr>
                <w:rFonts w:ascii="Arial Mäori" w:hAnsi="Arial Mäori"/>
                <w:spacing w:val="-3"/>
                <w:sz w:val="22"/>
                <w:lang w:val="en-US"/>
              </w:rPr>
              <w:t xml:space="preserve">  diocesan synods in New Zealand shall  have assented to the proposal, the proposal shall be proceeded with in like manner as in the case of bills introduced by leave of Synod, and according to the Standing Orders applicable to such bills.</w:t>
            </w:r>
          </w:p>
          <w:p w14:paraId="6D5E4275" w14:textId="77777777" w:rsidR="00866D79" w:rsidRDefault="00866D79" w:rsidP="00E57E64">
            <w:pPr>
              <w:tabs>
                <w:tab w:val="left" w:pos="-720"/>
                <w:tab w:val="left" w:pos="0"/>
              </w:tabs>
              <w:suppressAutoHyphens/>
              <w:jc w:val="both"/>
              <w:rPr>
                <w:rFonts w:ascii="Arial Mäori" w:hAnsi="Arial Mäori"/>
                <w:spacing w:val="-3"/>
                <w:sz w:val="22"/>
                <w:lang w:val="en-US"/>
              </w:rPr>
            </w:pPr>
          </w:p>
        </w:tc>
        <w:tc>
          <w:tcPr>
            <w:tcW w:w="1276" w:type="dxa"/>
          </w:tcPr>
          <w:p w14:paraId="54287A3E" w14:textId="77777777" w:rsidR="00866D79" w:rsidRDefault="00866D79" w:rsidP="00E57E64">
            <w:pPr>
              <w:rPr>
                <w:rFonts w:ascii="Arial Mäori" w:hAnsi="Arial Mäori"/>
                <w:i/>
                <w:sz w:val="18"/>
              </w:rPr>
            </w:pPr>
            <w:r>
              <w:rPr>
                <w:rFonts w:ascii="Arial Mäori" w:hAnsi="Arial Mäori"/>
                <w:i/>
                <w:sz w:val="18"/>
              </w:rPr>
              <w:t xml:space="preserve">Proposal to be dealt with in General Synod / </w:t>
            </w:r>
            <w:proofErr w:type="spellStart"/>
            <w:r>
              <w:rPr>
                <w:rFonts w:ascii="Arial Mäori" w:hAnsi="Arial Mäori"/>
                <w:i/>
                <w:sz w:val="18"/>
              </w:rPr>
              <w:t>te</w:t>
            </w:r>
            <w:proofErr w:type="spellEnd"/>
            <w:r>
              <w:rPr>
                <w:rFonts w:ascii="Arial Mäori" w:hAnsi="Arial Mäori"/>
                <w:i/>
                <w:sz w:val="18"/>
              </w:rPr>
              <w:t xml:space="preserve"> </w:t>
            </w:r>
            <w:proofErr w:type="spellStart"/>
            <w:r>
              <w:rPr>
                <w:rFonts w:ascii="Arial Mäori" w:hAnsi="Arial Mäori"/>
                <w:i/>
                <w:sz w:val="18"/>
              </w:rPr>
              <w:t>Hīnota</w:t>
            </w:r>
            <w:proofErr w:type="spellEnd"/>
            <w:r>
              <w:rPr>
                <w:rFonts w:ascii="Arial Mäori" w:hAnsi="Arial Mäori"/>
                <w:i/>
                <w:sz w:val="18"/>
              </w:rPr>
              <w:t xml:space="preserve"> Whānui1874, 1955, 1992</w:t>
            </w:r>
          </w:p>
          <w:p w14:paraId="2FE6711E" w14:textId="77777777" w:rsidR="00866D79" w:rsidRDefault="00866D79" w:rsidP="00E57E64">
            <w:pPr>
              <w:rPr>
                <w:rFonts w:ascii="Arial Mäori" w:hAnsi="Arial Mäori"/>
                <w:i/>
                <w:sz w:val="18"/>
              </w:rPr>
            </w:pPr>
          </w:p>
        </w:tc>
      </w:tr>
    </w:tbl>
    <w:p w14:paraId="104C308D" w14:textId="77777777" w:rsidR="00866D79" w:rsidRDefault="00866D79" w:rsidP="00866D79">
      <w:pPr>
        <w:sectPr w:rsidR="00866D79">
          <w:headerReference w:type="default" r:id="rId10"/>
          <w:footerReference w:type="default" r:id="rId11"/>
          <w:pgSz w:w="11906" w:h="16838"/>
          <w:pgMar w:top="1440" w:right="1440" w:bottom="1440" w:left="1440" w:header="708" w:footer="708" w:gutter="0"/>
          <w:cols w:space="708"/>
          <w:docGrid w:linePitch="360"/>
        </w:sectPr>
      </w:pPr>
    </w:p>
    <w:p w14:paraId="55EF4539" w14:textId="77777777" w:rsidR="00866D79" w:rsidRDefault="00866D79" w:rsidP="00866D79"/>
    <w:tbl>
      <w:tblPr>
        <w:tblW w:w="0" w:type="auto"/>
        <w:tblLayout w:type="fixed"/>
        <w:tblLook w:val="0000" w:firstRow="0" w:lastRow="0" w:firstColumn="0" w:lastColumn="0" w:noHBand="0" w:noVBand="0"/>
      </w:tblPr>
      <w:tblGrid>
        <w:gridCol w:w="959"/>
        <w:gridCol w:w="6662"/>
        <w:gridCol w:w="1276"/>
      </w:tblGrid>
      <w:tr w:rsidR="00866D79" w14:paraId="41C7D711" w14:textId="77777777" w:rsidTr="00E57E64">
        <w:tc>
          <w:tcPr>
            <w:tcW w:w="959" w:type="dxa"/>
          </w:tcPr>
          <w:p w14:paraId="573F77CB" w14:textId="77777777" w:rsidR="00866D79" w:rsidRDefault="00866D79" w:rsidP="00E57E64">
            <w:pPr>
              <w:rPr>
                <w:rFonts w:ascii="Arial Mäori" w:hAnsi="Arial Mäori"/>
                <w:spacing w:val="-3"/>
                <w:sz w:val="22"/>
                <w:lang w:val="en-US"/>
              </w:rPr>
            </w:pPr>
            <w:r>
              <w:rPr>
                <w:rFonts w:ascii="Arial Mäori" w:hAnsi="Arial Mäori"/>
                <w:spacing w:val="-3"/>
                <w:sz w:val="22"/>
                <w:lang w:val="en-US"/>
              </w:rPr>
              <w:t>3.</w:t>
            </w:r>
          </w:p>
        </w:tc>
        <w:tc>
          <w:tcPr>
            <w:tcW w:w="6662" w:type="dxa"/>
          </w:tcPr>
          <w:p w14:paraId="38E389A7" w14:textId="77777777" w:rsidR="00866D79" w:rsidRDefault="00866D7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 xml:space="preserve">If the proposal is finally agreed to, with no alteration other than merely of language not involving alteration of meaning, in accordance with the provisions of this canon, it shall be deemed to have been agreed to under clause 4 of Part G of the Constitution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Pouhere</w:t>
            </w:r>
            <w:proofErr w:type="spellEnd"/>
            <w:r>
              <w:rPr>
                <w:rFonts w:ascii="Arial Mäori" w:hAnsi="Arial Mäori"/>
                <w:spacing w:val="-3"/>
                <w:sz w:val="22"/>
                <w:lang w:val="en-US"/>
              </w:rPr>
              <w:t>.</w:t>
            </w:r>
          </w:p>
          <w:p w14:paraId="0C249C85" w14:textId="77777777" w:rsidR="00866D79" w:rsidRDefault="00866D79" w:rsidP="00E57E64">
            <w:pPr>
              <w:tabs>
                <w:tab w:val="left" w:pos="-720"/>
                <w:tab w:val="left" w:pos="0"/>
              </w:tabs>
              <w:suppressAutoHyphens/>
              <w:jc w:val="both"/>
              <w:rPr>
                <w:rFonts w:ascii="Arial Mäori" w:hAnsi="Arial Mäori"/>
                <w:spacing w:val="-3"/>
                <w:sz w:val="22"/>
                <w:lang w:val="en-US"/>
              </w:rPr>
            </w:pPr>
          </w:p>
        </w:tc>
        <w:tc>
          <w:tcPr>
            <w:tcW w:w="1276" w:type="dxa"/>
          </w:tcPr>
          <w:p w14:paraId="73954D6A" w14:textId="77777777" w:rsidR="00866D79" w:rsidRDefault="00866D79" w:rsidP="00E57E64">
            <w:pPr>
              <w:rPr>
                <w:rFonts w:ascii="Arial Mäori" w:hAnsi="Arial Mäori"/>
                <w:i/>
                <w:sz w:val="18"/>
              </w:rPr>
            </w:pPr>
            <w:r>
              <w:rPr>
                <w:rFonts w:ascii="Arial Mäori" w:hAnsi="Arial Mäori"/>
                <w:i/>
                <w:sz w:val="18"/>
              </w:rPr>
              <w:t>Final adoption 1874, 1955, 1992</w:t>
            </w:r>
          </w:p>
        </w:tc>
      </w:tr>
      <w:tr w:rsidR="00866D79" w14:paraId="124CA7AB" w14:textId="77777777" w:rsidTr="00E57E64">
        <w:tc>
          <w:tcPr>
            <w:tcW w:w="959" w:type="dxa"/>
          </w:tcPr>
          <w:p w14:paraId="2A926EE2" w14:textId="77777777" w:rsidR="00866D79" w:rsidRDefault="00866D79" w:rsidP="00E57E64">
            <w:pPr>
              <w:rPr>
                <w:rFonts w:ascii="Arial Mäori" w:hAnsi="Arial Mäori"/>
                <w:spacing w:val="-3"/>
                <w:sz w:val="22"/>
                <w:lang w:val="en-US"/>
              </w:rPr>
            </w:pPr>
            <w:r>
              <w:rPr>
                <w:rFonts w:ascii="Arial Mäori" w:hAnsi="Arial Mäori"/>
                <w:spacing w:val="-3"/>
                <w:sz w:val="22"/>
                <w:lang w:val="en-US"/>
              </w:rPr>
              <w:t>4.</w:t>
            </w:r>
          </w:p>
        </w:tc>
        <w:tc>
          <w:tcPr>
            <w:tcW w:w="6662" w:type="dxa"/>
          </w:tcPr>
          <w:p w14:paraId="4EB4A76C" w14:textId="77777777" w:rsidR="00866D79" w:rsidRDefault="00866D79" w:rsidP="00E57E64">
            <w:pPr>
              <w:tabs>
                <w:tab w:val="left" w:pos="-720"/>
                <w:tab w:val="left" w:pos="0"/>
              </w:tabs>
              <w:suppressAutoHyphens/>
              <w:jc w:val="both"/>
              <w:rPr>
                <w:rFonts w:ascii="Arial Mäori" w:hAnsi="Arial Mäori"/>
                <w:spacing w:val="-3"/>
                <w:sz w:val="22"/>
                <w:lang w:val="en-US"/>
              </w:rPr>
            </w:pPr>
            <w:r>
              <w:rPr>
                <w:rFonts w:ascii="Arial Mäori" w:hAnsi="Arial Mäori"/>
                <w:spacing w:val="-3"/>
                <w:sz w:val="22"/>
                <w:lang w:val="en-US"/>
              </w:rPr>
              <w:t xml:space="preserve">If however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shall make in the proposal any alteration not merely of language but involving alteration of meaning, the proposal so altered shall be deemed to be a proposal adopted by the General Synod / </w:t>
            </w:r>
            <w:proofErr w:type="spellStart"/>
            <w:r>
              <w:rPr>
                <w:rFonts w:ascii="Arial Mäori" w:hAnsi="Arial Mäori"/>
                <w:spacing w:val="-3"/>
                <w:sz w:val="22"/>
                <w:lang w:val="en-US"/>
              </w:rPr>
              <w:t>te</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Hīnota</w:t>
            </w:r>
            <w:proofErr w:type="spellEnd"/>
            <w:r>
              <w:rPr>
                <w:rFonts w:ascii="Arial Mäori" w:hAnsi="Arial Mäori"/>
                <w:spacing w:val="-3"/>
                <w:sz w:val="22"/>
                <w:lang w:val="en-US"/>
              </w:rPr>
              <w:t xml:space="preserve"> </w:t>
            </w:r>
            <w:proofErr w:type="spellStart"/>
            <w:r>
              <w:rPr>
                <w:rFonts w:ascii="Arial Mäori" w:hAnsi="Arial Mäori"/>
                <w:spacing w:val="-3"/>
                <w:sz w:val="22"/>
                <w:lang w:val="en-US"/>
              </w:rPr>
              <w:t>Whānui</w:t>
            </w:r>
            <w:proofErr w:type="spellEnd"/>
            <w:r>
              <w:rPr>
                <w:rFonts w:ascii="Arial Mäori" w:hAnsi="Arial Mäori"/>
                <w:spacing w:val="-3"/>
                <w:sz w:val="22"/>
                <w:lang w:val="en-US"/>
              </w:rPr>
              <w:t xml:space="preserve"> for the purposes of clause 2.1 hereof, and the provisions of clauses 2 to 4 hereof shall then apply to such altered proposal as if it had been a proposal originated in the manner prescribed by clause 1 hereof.</w:t>
            </w:r>
          </w:p>
          <w:p w14:paraId="0387B37A" w14:textId="77777777" w:rsidR="00866D79" w:rsidRDefault="00866D79" w:rsidP="00E57E64">
            <w:pPr>
              <w:tabs>
                <w:tab w:val="left" w:pos="-720"/>
                <w:tab w:val="left" w:pos="0"/>
              </w:tabs>
              <w:suppressAutoHyphens/>
              <w:jc w:val="both"/>
              <w:rPr>
                <w:rFonts w:ascii="Arial Mäori" w:hAnsi="Arial Mäori"/>
                <w:spacing w:val="-3"/>
                <w:sz w:val="22"/>
                <w:lang w:val="en-US"/>
              </w:rPr>
            </w:pPr>
          </w:p>
        </w:tc>
        <w:tc>
          <w:tcPr>
            <w:tcW w:w="1276" w:type="dxa"/>
          </w:tcPr>
          <w:p w14:paraId="07FD0F9D" w14:textId="77777777" w:rsidR="00866D79" w:rsidRDefault="00866D79" w:rsidP="00E57E64">
            <w:pPr>
              <w:rPr>
                <w:rFonts w:ascii="Arial Mäori" w:hAnsi="Arial Mäori"/>
                <w:i/>
                <w:sz w:val="18"/>
              </w:rPr>
            </w:pPr>
            <w:r>
              <w:rPr>
                <w:rFonts w:ascii="Arial Mäori" w:hAnsi="Arial Mäori"/>
                <w:i/>
                <w:sz w:val="18"/>
              </w:rPr>
              <w:t>Altered proposal to be dealt with 1955, 1992</w:t>
            </w:r>
          </w:p>
        </w:tc>
      </w:tr>
    </w:tbl>
    <w:p w14:paraId="21C9165A" w14:textId="77777777" w:rsidR="00D540C7" w:rsidRDefault="00D540C7"/>
    <w:sectPr w:rsidR="00D540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0028F" w14:textId="77777777" w:rsidR="00866D79" w:rsidRDefault="00866D79" w:rsidP="00866D79">
      <w:r>
        <w:separator/>
      </w:r>
    </w:p>
  </w:endnote>
  <w:endnote w:type="continuationSeparator" w:id="0">
    <w:p w14:paraId="23A3C617" w14:textId="77777777" w:rsidR="00866D79" w:rsidRDefault="00866D79" w:rsidP="0086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2D714" w14:textId="77777777" w:rsidR="00866D79" w:rsidRDefault="00866D79" w:rsidP="009B34F6">
    <w:pPr>
      <w:pStyle w:val="Footer"/>
      <w:numPr>
        <w:ilvl w:val="0"/>
        <w:numId w:val="1"/>
      </w:numPr>
      <w:tabs>
        <w:tab w:val="clear" w:pos="4513"/>
      </w:tabs>
      <w:ind w:left="4678" w:hanging="142"/>
    </w:pPr>
    <w:r>
      <w:t>C.1 -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9E1C1" w14:textId="77777777" w:rsidR="00866D79" w:rsidRDefault="00866D79" w:rsidP="009B34F6">
    <w:pPr>
      <w:pStyle w:val="Footer"/>
      <w:numPr>
        <w:ilvl w:val="0"/>
        <w:numId w:val="1"/>
      </w:numPr>
      <w:tabs>
        <w:tab w:val="clear" w:pos="4513"/>
      </w:tabs>
      <w:ind w:left="4678" w:hanging="193"/>
    </w:pPr>
    <w:r>
      <w:t>C.2 -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B88BE" w14:textId="77777777" w:rsidR="00866D79" w:rsidRDefault="00866D79" w:rsidP="00866D79">
      <w:r>
        <w:separator/>
      </w:r>
    </w:p>
  </w:footnote>
  <w:footnote w:type="continuationSeparator" w:id="0">
    <w:p w14:paraId="3521C544" w14:textId="77777777" w:rsidR="00866D79" w:rsidRDefault="00866D79" w:rsidP="00866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2069E" w14:textId="77777777" w:rsidR="00866D79" w:rsidRPr="00866D79" w:rsidRDefault="00866D79" w:rsidP="00866D79">
    <w:pPr>
      <w:pStyle w:val="Header"/>
      <w:tabs>
        <w:tab w:val="clear" w:pos="9026"/>
        <w:tab w:val="left" w:pos="6237"/>
        <w:tab w:val="right" w:pos="8789"/>
      </w:tabs>
      <w:rPr>
        <w:rFonts w:ascii="Arial" w:hAnsi="Arial" w:cs="Arial"/>
        <w:b/>
        <w:sz w:val="22"/>
        <w:szCs w:val="22"/>
      </w:rPr>
    </w:pPr>
    <w:r>
      <w:rPr>
        <w:rFonts w:ascii="Arial" w:hAnsi="Arial" w:cs="Arial"/>
        <w:b/>
        <w:sz w:val="22"/>
        <w:szCs w:val="22"/>
      </w:rPr>
      <w:tab/>
    </w:r>
    <w:r>
      <w:rPr>
        <w:rFonts w:ascii="Arial" w:hAnsi="Arial" w:cs="Arial"/>
        <w:b/>
        <w:sz w:val="22"/>
        <w:szCs w:val="22"/>
      </w:rPr>
      <w:tab/>
      <w:t>CANON I</w:t>
    </w:r>
    <w:r>
      <w:rPr>
        <w:rFonts w:ascii="Arial" w:hAnsi="Arial" w:cs="Arial"/>
        <w:b/>
        <w:sz w:val="22"/>
        <w:szCs w:val="22"/>
      </w:rPr>
      <w:tab/>
      <w:t>TITLE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C976BB"/>
    <w:multiLevelType w:val="hybridMultilevel"/>
    <w:tmpl w:val="17A0CDE4"/>
    <w:lvl w:ilvl="0" w:tplc="2D882502">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79"/>
    <w:rsid w:val="005C5D92"/>
    <w:rsid w:val="00866D79"/>
    <w:rsid w:val="009B34F6"/>
    <w:rsid w:val="00D540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9DA2"/>
  <w15:chartTrackingRefBased/>
  <w15:docId w15:val="{496006B5-3D60-43A9-B931-C2A06D76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79"/>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D79"/>
    <w:pPr>
      <w:tabs>
        <w:tab w:val="center" w:pos="4513"/>
        <w:tab w:val="right" w:pos="9026"/>
      </w:tabs>
    </w:pPr>
  </w:style>
  <w:style w:type="character" w:customStyle="1" w:styleId="HeaderChar">
    <w:name w:val="Header Char"/>
    <w:basedOn w:val="DefaultParagraphFont"/>
    <w:link w:val="Header"/>
    <w:uiPriority w:val="99"/>
    <w:rsid w:val="00866D79"/>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866D79"/>
    <w:pPr>
      <w:tabs>
        <w:tab w:val="center" w:pos="4513"/>
        <w:tab w:val="right" w:pos="9026"/>
      </w:tabs>
    </w:pPr>
  </w:style>
  <w:style w:type="character" w:customStyle="1" w:styleId="FooterChar">
    <w:name w:val="Footer Char"/>
    <w:basedOn w:val="DefaultParagraphFont"/>
    <w:link w:val="Footer"/>
    <w:uiPriority w:val="99"/>
    <w:rsid w:val="00866D79"/>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3D8E5-E5A6-472E-94D0-F2119696CF5E}">
  <ds:schemaRefs>
    <ds:schemaRef ds:uri="http://schemas.microsoft.com/sharepoint/v3/contenttype/forms"/>
  </ds:schemaRefs>
</ds:datastoreItem>
</file>

<file path=customXml/itemProps2.xml><?xml version="1.0" encoding="utf-8"?>
<ds:datastoreItem xmlns:ds="http://schemas.openxmlformats.org/officeDocument/2006/customXml" ds:itemID="{6EACA74C-5730-4E4C-B244-0C5C628236DD}">
  <ds:schemaRefs>
    <ds:schemaRef ds:uri="http://purl.org/dc/elements/1.1/"/>
    <ds:schemaRef ds:uri="4fb0e633-e10e-4f72-bd97-71b29ba6a154"/>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6510AEA-8BF8-4012-BE5A-70AD30510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2014-05-01T22:17:00Z</dcterms:created>
  <dcterms:modified xsi:type="dcterms:W3CDTF">2014-05-01T22:17:00Z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